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27674" w:rsidRDefault="00B4702D" w:rsidP="002C30E9">
      <w:pPr>
        <w:tabs>
          <w:tab w:val="left" w:pos="-1701"/>
        </w:tabs>
        <w:ind w:left="-1701" w:right="-850"/>
      </w:pPr>
      <w:r>
        <w:rPr>
          <w:noProof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left:0;text-align:left;margin-left:76.05pt;margin-top:181.85pt;width:308.75pt;height:482pt;z-index:251658240" fillcolor="#4bacc6 [3208]" strokecolor="#f2f2f2 [3041]" strokeweight="3pt">
            <v:shadow on="t" type="perspective" color="#205867 [1608]" opacity=".5" offset="1pt" offset2="-1pt"/>
            <v:textbox>
              <w:txbxContent>
                <w:p w:rsidR="002C30E9" w:rsidRPr="002C30E9" w:rsidRDefault="002C30E9" w:rsidP="002C30E9">
                  <w:pPr>
                    <w:jc w:val="center"/>
                    <w:rPr>
                      <w:b/>
                      <w:color w:val="FFFF00"/>
                      <w:sz w:val="56"/>
                      <w:szCs w:val="56"/>
                    </w:rPr>
                  </w:pPr>
                  <w:r w:rsidRPr="002C30E9">
                    <w:rPr>
                      <w:b/>
                      <w:color w:val="FFFF00"/>
                      <w:sz w:val="56"/>
                      <w:szCs w:val="56"/>
                    </w:rPr>
                    <w:t xml:space="preserve">Консультация </w:t>
                  </w:r>
                </w:p>
                <w:p w:rsidR="002C30E9" w:rsidRPr="002C30E9" w:rsidRDefault="002C30E9" w:rsidP="002C30E9">
                  <w:pPr>
                    <w:jc w:val="center"/>
                    <w:rPr>
                      <w:b/>
                      <w:color w:val="FFFF00"/>
                      <w:sz w:val="56"/>
                      <w:szCs w:val="56"/>
                    </w:rPr>
                  </w:pPr>
                  <w:r w:rsidRPr="002C30E9">
                    <w:rPr>
                      <w:b/>
                      <w:color w:val="FFFF00"/>
                      <w:sz w:val="56"/>
                      <w:szCs w:val="56"/>
                    </w:rPr>
                    <w:t>для родителей</w:t>
                  </w:r>
                </w:p>
                <w:p w:rsidR="002C30E9" w:rsidRDefault="002C30E9" w:rsidP="002C30E9">
                  <w:pPr>
                    <w:jc w:val="center"/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</w:p>
                <w:p w:rsidR="002C30E9" w:rsidRDefault="002C30E9" w:rsidP="002C30E9">
                  <w:pPr>
                    <w:jc w:val="center"/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  <w:r w:rsidRPr="002C30E9">
                    <w:rPr>
                      <w:b/>
                      <w:color w:val="FFFFFF" w:themeColor="background1"/>
                      <w:sz w:val="56"/>
                      <w:szCs w:val="56"/>
                    </w:rPr>
                    <w:t>«Влияние музыки на развитие творческих способностей у ребёнка»</w:t>
                  </w:r>
                </w:p>
                <w:p w:rsidR="002C30E9" w:rsidRDefault="002C30E9" w:rsidP="002C30E9">
                  <w:pPr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</w:p>
                <w:p w:rsidR="002C30E9" w:rsidRDefault="002C30E9" w:rsidP="002C30E9">
                  <w:pPr>
                    <w:rPr>
                      <w:b/>
                      <w:color w:val="FFFFFF" w:themeColor="background1"/>
                      <w:sz w:val="56"/>
                      <w:szCs w:val="56"/>
                    </w:rPr>
                  </w:pPr>
                </w:p>
                <w:p w:rsidR="002C30E9" w:rsidRPr="002C30E9" w:rsidRDefault="002C30E9" w:rsidP="002C30E9">
                  <w:pPr>
                    <w:rPr>
                      <w:b/>
                      <w:color w:val="FFFF00"/>
                      <w:sz w:val="36"/>
                      <w:szCs w:val="36"/>
                    </w:rPr>
                  </w:pPr>
                  <w:bookmarkStart w:id="0" w:name="_GoBack"/>
                  <w:bookmarkEnd w:id="0"/>
                </w:p>
              </w:txbxContent>
            </v:textbox>
          </v:shape>
        </w:pict>
      </w:r>
      <w:r w:rsidR="002C30E9">
        <w:rPr>
          <w:noProof/>
          <w:lang w:eastAsia="ru-RU"/>
        </w:rPr>
        <w:drawing>
          <wp:inline distT="0" distB="0" distL="0" distR="0">
            <wp:extent cx="7579623" cy="10662834"/>
            <wp:effectExtent l="19050" t="0" r="2277" b="0"/>
            <wp:docPr id="1" name="Рисунок 0" descr="ramki-9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amki-91.pn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97016" cy="10687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C30E9" w:rsidRDefault="00B4702D" w:rsidP="002C30E9">
      <w:pPr>
        <w:tabs>
          <w:tab w:val="left" w:pos="-1701"/>
        </w:tabs>
        <w:ind w:left="-1701" w:right="-850"/>
      </w:pPr>
      <w:r>
        <w:rPr>
          <w:noProof/>
          <w:lang w:eastAsia="ru-RU"/>
        </w:rPr>
        <w:lastRenderedPageBreak/>
        <w:pict>
          <v:shape id="_x0000_s1028" type="#_x0000_t202" style="position:absolute;left:0;text-align:left;margin-left:-33.8pt;margin-top:36.6pt;width:500.35pt;height:544.3pt;z-index:251659264">
            <v:textbox>
              <w:txbxContent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О положительном влиянии музыки на человека проведено множество исследований, представлено большое количество доказательств, написано бессчетное количество статей.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Многие родители желали бы, чтобы их ребенок стал чуточку умнее, а главное счастливее и удачливее не только своих сверстников, но и собственных родителей.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Тем не менее, не все еще знают о том, что занятия музыкой повышают интеллектуальные способности детей в среднем до 40%!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Музыку любят все, от мала до велика. Но даже те папы и мамы, которым хорошо известна польза от уроков музыки, стараются избегать темы о музыкальном образовании. Наоборот, они тщательно ищут другие способности у своего ребенка и стараются загрузить его иными видами активности. Почему?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Потому что большая часть из них либо сами не посещали уроков музыки в детстве, либо у них остались неприятные воспоминания о самом процессе обучения – их вынуждали это делать в угоду их же родителям.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В наш век информации, родители и учителя музыки обеспокоены тем, что большое количество детей начинают и в скором времени оставляют уроки музыки. Однажды начав музыкальное образование ребенка, и не достигнув цели, выбрасывается куча средств, человеческих нервов и времени, которые могли быть инвестированы с большей пользой в другом направлении.</w:t>
                  </w:r>
                </w:p>
                <w:p w:rsidR="002C30E9" w:rsidRDefault="002C30E9"/>
              </w:txbxContent>
            </v:textbox>
          </v:shape>
        </w:pict>
      </w:r>
      <w:r w:rsidR="002C30E9">
        <w:rPr>
          <w:noProof/>
          <w:lang w:eastAsia="ru-RU"/>
        </w:rPr>
        <w:drawing>
          <wp:inline distT="0" distB="0" distL="0" distR="0">
            <wp:extent cx="7573214" cy="10704502"/>
            <wp:effectExtent l="19050" t="0" r="8686" b="0"/>
            <wp:docPr id="3" name="Рисунок 2" descr="4956_html_142d37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6_html_142d37b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0080" cy="1070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29" type="#_x0000_t202" style="position:absolute;left:0;text-align:left;margin-left:-33.8pt;margin-top:31.7pt;width:496.7pt;height:554.05pt;z-index:251660288;mso-position-horizontal-relative:text;mso-position-vertical-relative:text">
            <v:textbox>
              <w:txbxContent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Но самое интересное, взрослые не делают даже попыток выяснить настоящую причину потери детского интереса. На вопрос «Почему прекратились музыкальные занятия?» звучит практически стандартный ответ: «Ребенок сам не захотел, у него появились другие увлечения».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Весь процесс обучения в глазах неопытных родителей (и даже некоторых учителей музыки) выглядит очень сложно. И, это действительно так и есть, потому что они сами его усложняют!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Отсутствие элементарных и необходимых знаний о музыкальном образовании у родителей, в корне тормозит интеллектуальное развитие их собственных детей.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Неужели папы и мамы должны учить музыкальную грамоту и приобретать различные исполнительские навыки и приемы так же, как и их дети? Не волнуйтесь, для успешного обучения вашего ребенка в этом нет никакой необходимости. Речь идет совершенно о другом.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В основе любого образования, лежит, в первую очередь, интерес. Интерес – вот главное ключевое слово, о котором в ежедневной рутине так часто забывают родители и учителя музыки. Чтобы в самом начале у ребенка появился интерес к урокам музыки, не требуется большого труда – хорошая музыка в хорошем исполнении сама сделает свое дело, а вот чтобы сохранить и поддерживать его долгие годы, требуются целенаправленность, терпение, и, несомненно, специальные знания.</w:t>
                  </w:r>
                </w:p>
                <w:p w:rsidR="002C30E9" w:rsidRDefault="002C30E9"/>
              </w:txbxContent>
            </v:textbox>
          </v:shape>
        </w:pict>
      </w:r>
      <w:r w:rsidR="002C30E9" w:rsidRPr="002C30E9">
        <w:rPr>
          <w:noProof/>
          <w:lang w:eastAsia="ru-RU"/>
        </w:rPr>
        <w:drawing>
          <wp:inline distT="0" distB="0" distL="0" distR="0">
            <wp:extent cx="7576628" cy="10709329"/>
            <wp:effectExtent l="19050" t="0" r="5272" b="0"/>
            <wp:docPr id="4" name="Рисунок 2" descr="4956_html_142d37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6_html_142d37b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3494" cy="107048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pict>
          <v:shape id="_x0000_s1030" type="#_x0000_t202" style="position:absolute;left:0;text-align:left;margin-left:-41.1pt;margin-top:32.95pt;width:518.65pt;height:567.45pt;z-index:251661312;mso-position-horizontal-relative:text;mso-position-vertical-relative:text">
            <v:textbox>
              <w:txbxContent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Для развития интереса к музыке необходимо создать дома условия, музыкальный уголок, где бы ребёнок послушать музыку, поиграть в музыкально – дидактические игры, поиграть на детских музыкальных инструментах. 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Музыкальный уголок лучше расположить на отдельной полке или столе, чтобы у ребёнка был подход к уголку. Какие именно инструменты должны быть в уголке? Металлофон, </w:t>
                  </w:r>
                  <w:proofErr w:type="spellStart"/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триола</w:t>
                  </w:r>
                  <w:proofErr w:type="spellEnd"/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, детская</w:t>
                  </w:r>
                  <w:r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 флейта.</w:t>
                  </w: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 Хорошо иметь дома и деревянные ложки, т.к. простейшими навыками игре на ложках дети овладевают уже в младшей группе.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Музыкальный руководитель всегда с удовольствием готов дать консультацию родителям, как правильно играть на тех или иных инструментах.</w:t>
                  </w: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Очень хорошо, если вы приобретёте диски из комплекта по слушанию в детском саду, а также «детский альбом» П.И.Чайковского. «В пещере горного короля» Грига, музыкальные сказки «Золотой ключик», «Бременские музыканты».</w:t>
                  </w:r>
                  <w:r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 xml:space="preserve"> </w:t>
                  </w:r>
                </w:p>
                <w:p w:rsid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  <w:t>Можно приобрести портреты композиторов, познакомить с музыкой. В музыкальном уголке могут быть музыкальные игры, которые помогут детям закрепить пройденный материал.</w:t>
                  </w:r>
                </w:p>
                <w:p w:rsidR="002C30E9" w:rsidRDefault="002C30E9" w:rsidP="002C30E9">
                  <w:pPr>
                    <w:spacing w:after="0" w:line="240" w:lineRule="auto"/>
                    <w:ind w:firstLine="567"/>
                    <w:jc w:val="both"/>
                    <w:rPr>
                      <w:rFonts w:ascii="Times New Roman" w:eastAsia="Times New Roman" w:hAnsi="Times New Roman"/>
                      <w:sz w:val="36"/>
                      <w:szCs w:val="36"/>
                      <w:lang w:eastAsia="ru-RU"/>
                    </w:rPr>
                  </w:pPr>
                </w:p>
                <w:p w:rsidR="002C30E9" w:rsidRPr="002C30E9" w:rsidRDefault="002C30E9" w:rsidP="002C30E9">
                  <w:pPr>
                    <w:spacing w:after="0" w:line="240" w:lineRule="auto"/>
                    <w:ind w:firstLine="567"/>
                    <w:jc w:val="right"/>
                    <w:rPr>
                      <w:rFonts w:ascii="Times New Roman" w:eastAsia="Times New Roman" w:hAnsi="Times New Roman"/>
                      <w:b/>
                      <w:color w:val="FF0000"/>
                      <w:sz w:val="52"/>
                      <w:szCs w:val="52"/>
                      <w:lang w:eastAsia="ru-RU"/>
                    </w:rPr>
                  </w:pPr>
                  <w:r w:rsidRPr="002C30E9">
                    <w:rPr>
                      <w:rFonts w:ascii="Times New Roman" w:eastAsia="Times New Roman" w:hAnsi="Times New Roman"/>
                      <w:b/>
                      <w:color w:val="FF0000"/>
                      <w:sz w:val="52"/>
                      <w:szCs w:val="52"/>
                      <w:lang w:eastAsia="ru-RU"/>
                    </w:rPr>
                    <w:t>Любите музыку!</w:t>
                  </w:r>
                </w:p>
                <w:p w:rsidR="002C30E9" w:rsidRPr="002C30E9" w:rsidRDefault="002C30E9" w:rsidP="002C30E9">
                  <w:pPr>
                    <w:rPr>
                      <w:sz w:val="36"/>
                      <w:szCs w:val="36"/>
                    </w:rPr>
                  </w:pPr>
                </w:p>
              </w:txbxContent>
            </v:textbox>
          </v:shape>
        </w:pict>
      </w:r>
      <w:r w:rsidR="002C30E9" w:rsidRPr="002C30E9">
        <w:rPr>
          <w:noProof/>
          <w:lang w:eastAsia="ru-RU"/>
        </w:rPr>
        <w:drawing>
          <wp:inline distT="0" distB="0" distL="0" distR="0">
            <wp:extent cx="7620487" cy="10771322"/>
            <wp:effectExtent l="19050" t="0" r="0" b="0"/>
            <wp:docPr id="5" name="Рисунок 2" descr="4956_html_142d37b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956_html_142d37b5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17335" cy="107668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C30E9" w:rsidSect="002C30E9">
      <w:pgSz w:w="11906" w:h="16838"/>
      <w:pgMar w:top="0" w:right="850" w:bottom="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2C30E9"/>
    <w:rsid w:val="00006957"/>
    <w:rsid w:val="0006602B"/>
    <w:rsid w:val="00097212"/>
    <w:rsid w:val="000F0ED8"/>
    <w:rsid w:val="0014797B"/>
    <w:rsid w:val="001758B0"/>
    <w:rsid w:val="001D6C7A"/>
    <w:rsid w:val="001F46F1"/>
    <w:rsid w:val="002407FF"/>
    <w:rsid w:val="00257AC1"/>
    <w:rsid w:val="00267949"/>
    <w:rsid w:val="002A183B"/>
    <w:rsid w:val="002C3027"/>
    <w:rsid w:val="002C30E9"/>
    <w:rsid w:val="002D3431"/>
    <w:rsid w:val="002D410E"/>
    <w:rsid w:val="002D5D4F"/>
    <w:rsid w:val="002E2932"/>
    <w:rsid w:val="003401F1"/>
    <w:rsid w:val="00376D8F"/>
    <w:rsid w:val="0044173C"/>
    <w:rsid w:val="004420BC"/>
    <w:rsid w:val="004745B9"/>
    <w:rsid w:val="004923FE"/>
    <w:rsid w:val="00527674"/>
    <w:rsid w:val="00543950"/>
    <w:rsid w:val="0058545D"/>
    <w:rsid w:val="005D4C6C"/>
    <w:rsid w:val="005E04D5"/>
    <w:rsid w:val="005F19D7"/>
    <w:rsid w:val="00671677"/>
    <w:rsid w:val="006721A7"/>
    <w:rsid w:val="0069249E"/>
    <w:rsid w:val="006A615B"/>
    <w:rsid w:val="006E0E39"/>
    <w:rsid w:val="00737FDD"/>
    <w:rsid w:val="0075483D"/>
    <w:rsid w:val="00775C6E"/>
    <w:rsid w:val="00790F7C"/>
    <w:rsid w:val="007A2ECF"/>
    <w:rsid w:val="007D44D7"/>
    <w:rsid w:val="00803C51"/>
    <w:rsid w:val="008309A1"/>
    <w:rsid w:val="008479ED"/>
    <w:rsid w:val="008872AD"/>
    <w:rsid w:val="008A773B"/>
    <w:rsid w:val="008F04A6"/>
    <w:rsid w:val="00906C36"/>
    <w:rsid w:val="00921CF5"/>
    <w:rsid w:val="00937C17"/>
    <w:rsid w:val="009D14B2"/>
    <w:rsid w:val="009E2259"/>
    <w:rsid w:val="00A25090"/>
    <w:rsid w:val="00AD132B"/>
    <w:rsid w:val="00AD3C77"/>
    <w:rsid w:val="00B26B2E"/>
    <w:rsid w:val="00B46CA1"/>
    <w:rsid w:val="00B4702D"/>
    <w:rsid w:val="00B5713A"/>
    <w:rsid w:val="00B80AC1"/>
    <w:rsid w:val="00BB2ACD"/>
    <w:rsid w:val="00BD2B4A"/>
    <w:rsid w:val="00C05504"/>
    <w:rsid w:val="00C05CC1"/>
    <w:rsid w:val="00C119C8"/>
    <w:rsid w:val="00C4595F"/>
    <w:rsid w:val="00C47CBD"/>
    <w:rsid w:val="00C64637"/>
    <w:rsid w:val="00C917EE"/>
    <w:rsid w:val="00CA28E1"/>
    <w:rsid w:val="00CD0AFA"/>
    <w:rsid w:val="00CD62C8"/>
    <w:rsid w:val="00DF7BDB"/>
    <w:rsid w:val="00E45E13"/>
    <w:rsid w:val="00E60126"/>
    <w:rsid w:val="00E67AEE"/>
    <w:rsid w:val="00EA1EA9"/>
    <w:rsid w:val="00EC72BC"/>
    <w:rsid w:val="00FB1A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B9F19247-EFD0-4DE9-ACC1-40C6806941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2767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C30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C30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Марина Инденок</cp:lastModifiedBy>
  <cp:revision>4</cp:revision>
  <dcterms:created xsi:type="dcterms:W3CDTF">2017-07-25T18:04:00Z</dcterms:created>
  <dcterms:modified xsi:type="dcterms:W3CDTF">2019-01-28T09:37:00Z</dcterms:modified>
</cp:coreProperties>
</file>